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DB" w:rsidRPr="004C0FDB" w:rsidRDefault="00C41DE6" w:rsidP="00C41DE6">
      <w:pPr>
        <w:bidi/>
        <w:spacing w:after="0" w:line="240" w:lineRule="auto"/>
        <w:ind w:left="0"/>
        <w:rPr>
          <w:rFonts w:ascii="Lotus" w:eastAsia="Times New Roman" w:hAnsi="Lotus" w:cs="B Baran"/>
          <w:sz w:val="26"/>
          <w:rtl/>
          <w:lang w:bidi="fa-IR"/>
        </w:rPr>
      </w:pPr>
      <w:r w:rsidRPr="00D64158">
        <w:rPr>
          <w:noProof/>
          <w:rtl/>
        </w:rPr>
        <w:drawing>
          <wp:anchor distT="0" distB="0" distL="114300" distR="114300" simplePos="0" relativeHeight="251659264" behindDoc="1" locked="0" layoutInCell="1" allowOverlap="1" wp14:anchorId="4A7CA68F" wp14:editId="2B0EA274">
            <wp:simplePos x="0" y="0"/>
            <wp:positionH relativeFrom="column">
              <wp:posOffset>2280764</wp:posOffset>
            </wp:positionH>
            <wp:positionV relativeFrom="paragraph">
              <wp:posOffset>293370</wp:posOffset>
            </wp:positionV>
            <wp:extent cx="848360" cy="1200150"/>
            <wp:effectExtent l="0" t="0" r="8890" b="0"/>
            <wp:wrapTight wrapText="bothSides">
              <wp:wrapPolygon edited="0">
                <wp:start x="0" y="0"/>
                <wp:lineTo x="0" y="21257"/>
                <wp:lineTo x="21341" y="21257"/>
                <wp:lineTo x="21341" y="0"/>
                <wp:lineTo x="0" y="0"/>
              </wp:wrapPolygon>
            </wp:wrapTight>
            <wp:docPr id="1" name="Picture 1" descr="E:\متفرقه\بسم الله\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متفرقه\بسم الله\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836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E6" w:rsidRDefault="00C41DE6" w:rsidP="004C0FDB">
      <w:pPr>
        <w:bidi/>
        <w:spacing w:after="0" w:line="240" w:lineRule="auto"/>
        <w:ind w:left="0"/>
        <w:jc w:val="both"/>
        <w:rPr>
          <w:rFonts w:ascii="Lotus" w:eastAsia="Times New Roman" w:hAnsi="Lotus" w:cs="B Baran"/>
          <w:sz w:val="26"/>
          <w:rtl/>
          <w:lang w:bidi="fa-IR"/>
        </w:rPr>
      </w:pPr>
    </w:p>
    <w:p w:rsidR="00C41DE6" w:rsidRDefault="00C41DE6" w:rsidP="00C41DE6">
      <w:pPr>
        <w:bidi/>
        <w:spacing w:after="0" w:line="240" w:lineRule="auto"/>
        <w:ind w:left="0"/>
        <w:jc w:val="both"/>
        <w:rPr>
          <w:rFonts w:ascii="Lotus" w:eastAsia="Times New Roman" w:hAnsi="Lotus" w:cs="B Baran"/>
          <w:sz w:val="26"/>
          <w:rtl/>
          <w:lang w:bidi="fa-IR"/>
        </w:rPr>
      </w:pPr>
    </w:p>
    <w:p w:rsidR="00C41DE6" w:rsidRDefault="00C41DE6" w:rsidP="00C41DE6">
      <w:pPr>
        <w:bidi/>
        <w:spacing w:after="0" w:line="240" w:lineRule="auto"/>
        <w:ind w:left="0"/>
        <w:jc w:val="both"/>
        <w:rPr>
          <w:rFonts w:ascii="Lotus" w:eastAsia="Times New Roman" w:hAnsi="Lotus" w:cs="B Baran"/>
          <w:sz w:val="26"/>
          <w:rtl/>
          <w:lang w:bidi="fa-IR"/>
        </w:rPr>
      </w:pPr>
    </w:p>
    <w:p w:rsidR="00C41DE6" w:rsidRDefault="00C41DE6" w:rsidP="00C41DE6">
      <w:pPr>
        <w:bidi/>
        <w:spacing w:after="0" w:line="240" w:lineRule="auto"/>
        <w:ind w:left="0"/>
        <w:jc w:val="both"/>
        <w:rPr>
          <w:rFonts w:ascii="Lotus" w:eastAsia="Times New Roman" w:hAnsi="Lotus" w:cs="B Baran"/>
          <w:sz w:val="26"/>
          <w:rtl/>
          <w:lang w:bidi="fa-IR"/>
        </w:rPr>
      </w:pPr>
    </w:p>
    <w:p w:rsidR="00C41DE6" w:rsidRDefault="00C41DE6" w:rsidP="00C41DE6">
      <w:pPr>
        <w:bidi/>
        <w:spacing w:after="0" w:line="240" w:lineRule="auto"/>
        <w:ind w:left="0"/>
        <w:jc w:val="both"/>
        <w:rPr>
          <w:rFonts w:ascii="Lotus" w:eastAsia="Times New Roman" w:hAnsi="Lotus" w:cs="B Baran"/>
          <w:sz w:val="26"/>
          <w:rtl/>
          <w:lang w:bidi="fa-IR"/>
        </w:rPr>
      </w:pPr>
    </w:p>
    <w:p w:rsidR="004C0FDB" w:rsidRPr="004C0FDB" w:rsidRDefault="004C0FDB" w:rsidP="00C41DE6">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قانون ماليات بر ارزش افزوده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اول- كليات و تعاريف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 عرضه كالاها و ارائه خدمات در ايران و همچنين واردات و صادرات آنها مشمول مقررات اين قانون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 منظور از ماليات در اين قانون، به استثناء موارد مندرج در فصول هشتم و نهم، ماليات بر ارزش افزوده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 ارزش افزوده در اين قانون، تفاوت بين ارزش كالاها و خدمات عرضه شده با ارزش كالاها و خدمات خريداري يا تحصيل شده در يك دوره معين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 عرضه كالا در اين قانون، انتقال كالا از طريق هر نوع معامله است.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كالاهاي موضوع اين قانون كه توسط مؤدي خريداري، تحصيل يا توليد مي‌شود در صورتي كه براي استفاده شغلي به عنوان دارايي در دفاتر ثبت گردد يا براي مصارف شخصي برداشته شود، عرضه كالا به خود محسوب و مشمول ماليات خواهد 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۵- ارائه خدمات در اين قانون، به استثناءموارد مندرج در فصل نهم، انجام خدمات براي غير در قبال ما به ازاء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۶- واردات در اين قانون، ورود كالا يا خدمت از خارج از كشور يا از مناطق آزاد تجاري- صنعتي و مناطق ويژه اقتصادي به قلمرو گمركي كشور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۷- صادرات در اين قانون، صدور كالا يا خدمت به خارج از كشور يا به مناطق آزاد تجاري ـ صنعتي و مناطق ويژه اقتصادي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۸- اشخاصي كه به عرضه كالا و ارائه خدمت و واردات و صادرات آنها مبادرت مي‌نمايند، به عنوان مؤدي شناخته شده و مشمول مقررات اين قانون خواهند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۹- معاوضه كالاها و خدمات در اين قانون، عرضه كالا يا خدمت از طرف هر يك از متعاملين تلقي و به طور جداگانه مشمول ماليات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ماده ۱۰- هر سال شمسي به چهار دوره مالياتي سه ماهه، تقسيم مي‌شود. در صورتي كه شروع يا خاتمه فعاليت مؤدي در خلال يك دوره مالياتي باشد، زمان فعاليت مؤدي طي دوره مربوط يك دوره مالياتي تلقي مي‌شود.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وزير امور اقتصادي و دارايي مجاز است با پيشنهاد سازمان امور مالياتي كشور مدت دوره مالياتي را براي هر گروه از مؤديان دويا يك ماهه تعيين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۱۱- تاريخ تعلق ماليات به شرح زير است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الف ـ در مورد عرضه كالا: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 تاريخ صورتحساب، تاريخ تحويل كالا يا تاريخ تحقق معامله كالا، هر كدام كه مقدم باشد، حسب مورد؛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۲- در موارد مذكور در تبصره ماده(۴) اين قانون، تاريخ ثبت دارايي در دفاتر يا تاريخ شروع استفاده، هركدام كه مقدم باشد يا تاريخ برداشت، حسب مورد؛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۳- در مورد معاملات موضوع ماده (۹) اين قانون، تاريخ معاوضه.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ـ در مورد ارائه خدمات: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 تاريخ صورتحساب يا تاريخ ارائه خدمت، هركدام كه مقدم باشد حسب مورد؛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۲- در مورد معاملات موضوع ماده (۹) اين قانون، تاريخ معاوضه.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ج ـ در مورد صادرات و واردات:</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در مورد صادرات، هنگام صدور (از حيث استرداد) و در مورد واردات تاريخ ترخيص كالا از گمرك و درخصوص خدمت، تاريخ پرداخت مابه ازاء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در صورت استفاده از ماشينهاي صندوق، تاريخ تعلق ماليات، تاريخ ثبت معامله در ماشين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دوم- معافيتها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۱۲- عرضه كالاها و ارائه خدمات زير وهمچنين واردات آنها حسب مورد از پرداخت ماليات معاف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 محصولات كشاورزي فرآوري نشده؛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۲- دام و طيور زنده، آبزيان، زنبور عسل و نوغان؛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۳- انواع كود، سم، بذر و نهال؛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۴- آرد خبازي، نان، گوشت، قند، شكر، برنج، حبوبات و سويا، شير، پنير، روغن نباتي و شيرخشك مخصوص تغذيه كودكان؛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۵- كتاب، مطبوعات، دفاتر تحرير و انواع كاغذ چاپ، تحرير و مطبوعات؛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۶- كالاهاي اهدايي به صورت بلاعوض به وزارتخانه‌ها، مؤسسات دولتي و نهادهاي عمومي غيردولتي با تأييد هيأت وزيران و حوزه‌هاي علميه با تأييد حوزه گيرنده هدايا؛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۷- كالاهايي كه همراه مسافر و براي استفاده شخصي تا ميزان معافيت مقرر طبق مقررات صادرات و واردات، وارد كشور مي‌‌شود. مازاد بر آن طبق مقررات اين قانون مشمول ماليات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۸- اموال غير منقول؛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۹- انواع دارو، لوازم مصرفي درماني، خدمات درماني (انساني، حيواني و گياهي) و خدمات توانبخشي و حمايتي؛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۱۰- خدمات مشمول ماليات بر درآمد حقوق، موضوع قانون مالياتهاي مستقيم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۱۱- خدمات بانكي و اعتباري بانكها، مؤسسات و تعاوني هاي اعتباري و صندوق هاي قرض‌الحسنه مجاز و خدمات معاملات و تسويه اوراق بهادار و كالا در بورس ها و بازارهاي خارج از بورس.</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۱۲- خدمات حمل و نقل عمومي مسافري درون و برون شهري، جاده اي، ريلي، هوايي و دريايي.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۱۳- فرش دستباف؛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۱۴- انواع خدمات پژوهشي و آموزشي كه طبق آئين نامه اي كه با پيشنهاد مشترك وزارتخانه‌هاي علوم تحقيقات و فناوري، امور اقتصادي و دارايي، بهداشت، درمان وآموزش پزشكي، آموزش وپرورش و كار و اموراجتماعي ظرف مدت شش ماه ازتاريخ تصويب اين قانون به تصويب هيأت وزيران مي‌‌رسد؛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۱۵- خوراك دام و طيور؛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۱۶- رادار و تجهيزات كمك ناوبري هوانوردي ويژه فرودگاهها بر اساس فهرستي كه به پيشنهاد مشترك وزارت راه و شهرسازي و وزارت امور اقتصادي و دارايي تهيه و ظرف مدت شش ماه از تاريخ تصويب اين قانون به تصويب هيأت وزيران مي رسد؛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۱۷- اقلام با مصارف صرفاً دفاعي (نظامي و انتظامي) و امنيتي بر اساس فهرستي كه به پيشنهاد مشترك وزارت دفاع و پشتيباني نيروهاي مسلح و وزارت امور اقتصادي و دارايي تهيه و به تصويب هيأت وزيران مي‌رسد. فهرست مذكور از اولين دوره مالياتي پس از تصويب هيأت وزيران قابل اجراء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۱۳- صادرات كالا و خدمت به خارج از كشور از طريق مبادي خروجي رسمي، مشمول ماليات موضوع اين قانون نمي باشد و مالياتهاي پرداخت شده بابت آنها با ارائه برگه خروجي صادره توسط گمرگ (در مورد كالا) و اسناد و مدارك مثبته، مسترد مي 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تبصره- مالياتهاي پرداختي بابت كالاهاي همراه مسافران تبعه كشورهاي خارجي كه از تاريخ خريد آنها تا تاريخ خروج از كشور بيش از دو ماه نگذشته باشد، از محل وصولي‌هاي جاري درآمد مربوط هنگام خروج از كشور در مقابل ارائه اسناد و مدارك مثبته مشمول استرداد خواهد بود.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ضوابط اجرائي اين ماده توسط سازمان امور مالياتي كشور تهيه و به تصويب وزير امور اقتصادي و دارايي مي‌رسد.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سوم- مأخذ، نرخ و نحوه محاسبه ماليات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۱۴- مأخذ محاسبه ماليات، بهاي كالا يا خدمت مندرج در صورتحساب خواهد بود. در مواردي كه صورتحساب موجود نباشد و يا از ارائه آن خودداري شود و يا به موجب اسناد و مدارك مثبته احراز شود كه ارزش مندرج در آنها واقعي نيست، مأخذ محاسبه ماليات بهاي روز كالا يا خدمت به تاريخ روز تعلق ماليات مي 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موارد زير جزء مأخذ محاسبه ماليات نمي‌باشد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ـ تخفيفات اعطائي؛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ـ ماليات موضوع اين قانون كه قبلاً توسط عرضه كننده كالا يا خدمت پرداخت شده است؛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ج ـ ساير مالياتهاي غيرمستقيم و عوارضي كه هنگام عرضه كالا يا خدمت به آن تعلق گرفته است.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۱۵- مأخذ محاسبه ماليات واردات كالا، عبارت است از ارزش گمركي كالا (قيمت خريد، هزينه حمل ونقل و حق بيمه) به علاوه حقوق ورودي (حقوق گمركي و سود بازرگاني) مندرج در اوراق گمركي.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مأخذ محاسبه ماليات واردات خدمات، عبارت است از معادل ارزش ريالي مربوطه به مابه ازاء واردات خدمت مزبور.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۱۶- نرخ ماليات بر ارزش افزوده، يك و نيم درصد (۱/۵%) مي 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نرخ ماليات بر ارزش افزوده كالاهاي خاص به شرح زير تعيين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 انواع سيگار و محصولات دخاني، دوازده درصد (۱۲%)؛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۲- انواع بنزين و سوخت هواپيما، بيست درصد (۲۰%).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۱۷- مالياتهايي كه مؤديان در موقع خريد كالا يا خدمت براي فعاليتهاي اقتصادي خود به استناد صورتحسابهاي صادره موضوع اين قانون پرداخت نموده اند، حسب مورد از مالياتهاي وصول شده توسط آنها كسر ويا به آنها مسترد مي گردد. ماشين آلات و تجهيزات خطوط توليد نيز از جمله كالاي مورد استفاده براي فعاليتهاي اقتصادي مؤدي محسوب مي گردد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 در صورتي كه مؤديان مشمول حكم اين ماده در هر دوره مالياتي اضافه پرداختي داشته باشند، ماليات اضافه پرداخت شده به حساب ماليات دوره‌هاي بعد مؤديان منظور خواهد شد و در صورت تقاضاي مؤديان، اضافه ماليات پرداخت شده از محل وصولي‌هاي جاري درآمد مربوط، مسترد خواهد 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 در صورتي كه مؤديان به عرضه كالا يا خدمت معاف از ماليات موضوع اين قانون اشتغال داشته باشند و يا طبق مقررات اين قانون مشمول ماليات نباشند، مالياتهاي پرداخت شده بابت خريد كالا يا خدمت تا اين مرحله قابل استرداد نمي‌باشد.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۳- درصورتي كه مؤديان به عرضه توأم كالاها يا خدمات مشمول ماليات و معاف از ماليات اشتغال داشته باشند، صرفاً مالياتهاي پرداخت شده مربوط به كالاها يا خدمات مشول {مشمول} ماليات در حساب مالياتي مؤدي منظور خواهد 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۴- ماليات بر ارزش افزوده و عوارض پرداختي مؤديان بابت كالاهاي خاص موضوع تبصره ماده (۱۶) و بندهاي (ب)، (ج) و(د) ماده (۳۸) اين قانون، صرفا در مراحل واردات، توليد و توزيع مجدد آن كالاها توسط واردكنندگان، توليدكنندگان و توزيع كنندگان آن، قابل كسر ازمالياتهاي وصول شده و يا قابل استرداد به آنها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۵- آن قسمت از مالياتهاي ارزش افزوده پرداختي مؤديان كه طبق مقررات اين قانون قابل كسر از مالياتهاي وصول شده يا قابل استرداد نيست، جزء هزينه‌هاي قابل قبول موضوع قانون مالياتهاي مستقيم محسوب مي‌‌شود.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۶- مبالغ اضافه دريافتي از مؤديان بابت ماليات موضوع اين قانون، در صورتي كه ظرف سه ماه از تاريخ درخواست مؤدي مسترد نشود، مشمول خسارتي به ميزان دو درصد (۲%) در ماه نسبت به مبلغ مورد استرداد و مدت تأخير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۷- مالياتهايي كه در موقع خريد كالاها و خدمات توسط شهرداريها و دهياريها براي انجام وظايف و خدمات قانوني پرداخت مي‌‌گردد، طبق مقررات اين قانون، قابل تهاتر و يا استرداد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چهارم- وظايف و تكاليف مؤديان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۱۸- مؤديان مكلفند به ترتيبي كه سازمان امورمالياتي كشور تعيين و اعلام مي‌‌نمايد نسبت به ارائه اطلاعات درخواستي سازمان مذكور و تكميل فرمهاي مربوطه اقدام و ثبت نام نمايند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۱۹- مؤديان مكلفند در قبال عرضه كالا يا خدمات موضوع اين قانون، صورتحسابي با رعايت قانون نظام صنفي و حاوي مشخصات متعاملين و مورد معامله به ترتيبي كه توسط سازمان امور مالياتي كشور تعيين و اعلام مي شود، صادر و ماليات متعلق را در ستون مخصوص درج و وصول نمايند. در مواردي كه از ماشين هاي فروش استفاده مي شود، نوار ماشين جايگزين صورتحساب خواهد 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كالاهاي مشمول ماليات كه بدون رعايت مقررات و ضوابط اين قانون عرضه گردد، علاوه بر جرائم متعلق و ساير مقررات مربوط موضوع اين قانون، كالاي قاچاق محسوب و مشمول قوانين و مقررات مربوط مي‌‌شود.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۲۰- مؤديان مكلفند، ماليات موضوع اين قانون را در تاريخ تعلق ماليات، محاسبه و از طرف ديگر معامله وصول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تبصره ۱- گمرك جمهوري اسلامي ايران مكلف است ماليات موضوع اين قانون را قبل از ترخيص از واردكنندگان كالا وصول و در پروانه‌هاي گمركي و يا فرمهاي مربوط حسب مورد درج نمايد و اطلاعات مربوط به اشخاص حقيقي و حقوقي مشمول مقررات اين قانون را حداكثر به صورت ماهانه به سازمان امور مالياتي كشور ارائه نموده و امكان دسترسي همزمان سازمان امور مالياتي كشور به پايگاههاي اطلاعاتي ذي‌ربط را فراهم آورد.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گمرك جمهوري اسلامي ايران مكلف است ماليات وصولي هر ماه را تا پانزدهم ماه بعد به حساب مخصوصي نزد خزانه داري كل كشور كه به اين منظور توسط سازمان امور مالياتي كشور اعلام مي‌‌گردد، واريز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 وارد كنندگان خدمات مكلفند ماليات متعلق به خدمات خريداري شده از خارج از كشور را محاسبه و پرداخت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۲۱- مؤديان مالياتي مكلفند، اظهارنامه هر دوره مالياتي را طبق نمونه و دستورالعملي كه توسط سازمان امور مالياتي كشور تعيين و اعلام مي شود، حداكثر ظرف پانزده روز از تاريخ انقضاء هر دوره، به ترتيب مقرر تسليم و ماليات متعلق به دوره را پس از كسر مالياتهايي كه طبق مقررات اين قانون پرداخت كرده اند و قابل كسر مي باشد، در مهلت مقرر مذكور به حسابي كه توسط وزارت امور اقتصادي و دارايي (خزانه داري كل كشور) تعيين و توسط سازمان امور مالياتي كشور اعلام مي گردد، واريز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 چنانچه مدت فعاليت شغلي مؤدي كمتر از مدت يك دوره مالياتي باشد، تكليف مقرر در اين ماده نسبت به مدت ياد شده نيز جاري 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 اشخاص حقيقي و حقوقي كه بيش از يك محل شغل يا فعاليت دارند، تسليم اظهارنامه و پرداخت ماليات براي هر محل شغل يا فعاليت به طور جداگانه الزامي است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۳- در مورد كارگاهها و واحدهاي توليدي، خدماتي و بازرگاني كه نوع فعاليت آنها ايجاد دفتر، فروشگاه يا شعبه در يك يا چند محل ديگر را اقتضاء نمايد، تسليم اظهارنامه واحد مطابق دستورالعملي است كه توسط سازمان امور مالياتي كشور اعلام مي 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۴- مؤدياني كه محل ثابت براي شغل خود ندارند، محل سكونت آنان از لحاظ تسليم اظهارنامه و ساير امور مالياتي مناط اعتبار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۲۲- مؤديان ماليـاتي در صورت انجام ندادن تكاليف مقرر در اين قانون و يا در صورت تخلف از مقررات ايـن قانون، علاوه بر پرداخت ماليات متعلق و جريمه تأخير، مشمول جريمه اي به شرح زير خواهند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 عدم ثبت نام مؤديان در مهلت مقرر معادل هفتاد و پنج درصد (۷۵%) ماليات متعلق تا تاريخ ثبت‌نام يا شناسايي حسب مورد؛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۲- عدم صدور صورتجلسات }صورتحساب{معادل يك برابر ماليات متعلق؛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۳- عدم درج صحيح قيمت در صورتحساب معادل يك برابر مابه التفاوت ماليات متعلق؛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۴- عدم درج و تكميل اطلاعات صورتحساب طبق نمونه اعلام شده معادل بيست وپنج درصد (۲۵%) ماليات متعلق؛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۵- عدم تسليم اظهارنامه از تاريخ ثبت‌نام يا شناسايي به بعد حسب مورد، معادل پنجاه درصد (۵۰%) ماليات متعلق؛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۶- عدم ارائه دفاتر يا اسناد و مدارك حسب مورد معادل بيست و پنج درصد (۲۵%) ماليات متعلق.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۲۳- تأخير در پرداخت ماليـاتهاي موضوع ايـن قانون در مواعد مقرر، موجب تعلق جريمه اي به ميزان دو درصد (۲%) در ماه، نسبت به ماليات پرداخت نشده و مدت تأخير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پنجم- سازمان ماليات بر ارزش افزوده و وظايف و اختيارات آن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۲۴- سازمان امور مالياتي كشور موظف است ظرف مدت سه ماه از تاريخ تصويب اين قانون، ساختار و تشكيلات مورد نياز خود را از طريق وزير امور اقتصادي و دارايي به رئيس جمهور پيشنهاد نمايد. سازمان امور مالياتي كشور مي تواند در ايجاد تشكيلات استاني بدون رعايت سطح تقسيمات كشوري و متناسب با توان اقتصادي هر استان (منطقه) اقدام نمايد. اين تشكيلات پيشنهادي پس از تأييد رئيس جمهور قابل اجراء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به سازمان امور ماليـاتي كشور اجازه داده مي‌شود نيروي انساني متخصص مورد نيـاز براي اجراء ايـن قانون را در چهارچوب تشكيلات سازماني مصوب از محل نيروهاي موجود و كمبود آن را از طريق برگزاري آزمون استخدامي اختصاصي، انتخاب و استخدام نمايد. سازمان امور ماليـاتي كشور مي‌‌تواند تا ده درصد (۱۰%) از مجوز استخدام مذكور را، از بين دارندگان مدرك تحصيلي دانشگاهي، بدون انتشار آگهي و برگزاري آزمون به استخدام درآورد.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۲۵- شناسايي، نحوه رسيدگي و تشخيص، مطالبه و وصول مالياتها به سازمان امور مالياتي كشور محول مي‌‌شود. عناوين شغلي، شرايط احراز مشاغل از نظر تحصيلات و تجربه، وظايف و نحوه انجام دادن تكاليف و تعيين اختيارات و برخورداري از صلاحيتهاي هر يك از كاركنان سازمان مزبور در كشور و همچنين ترتيبات اجرائي احكام مقرر در اين قانون به استثناء موادي كه براي آن دستورالعمل يا آئين‌نامه پيش بيني شده است، به موجب ترتيبات ماده (۲۱۹) قانون مالياتهاي مستقيم مصوب ۲۷ /۱۱ /۱۳۸۰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۲۶- در مواردي كه مأموران ذي‌ربط سازمان امور مالياتي كشور جهت رسيدگي به اظهارنامه يا بررسي ميزان معاملات به مؤديان مراجعه و دفاتر و اسناد و مدارك آنان را درخواست نمايند، مؤديان و خريداران مكلف به ارائه دفاتر و اسناد و مدارك درخواستي حسب مورد مي‌‌باشند و در صورت عدم ارائه دفاتر و اسناد ومدارك مورد نياز، متخلف مشمول جريمه مقرر در ماده (۲۲) اين قانون محسوب گرديده و ماليات متعلق به موجب دستورالعملي كه سازمان امور مالياتي كشور تعيين مي‌كند، به صورت علي‌الرأس تشخيص داده و مطالبه و وصول خواهد 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۲۷ - مؤديان موضوع اين قانون مي توانند تنظيم گزارشهاي حسابرسي ماليات بر ارزش افزوده خود را به سازمان حسابرسي جمهوري اسلامي ايران يا مؤسسات حسابرسي عضو جامعه حسابداران رسمي ارجاع نمايند. اشخاص مذكور در صورت قبول درخواست مؤدي، مكلفند گزارش حسابرسي ماليات بر ارزش افزوده را با رعايت شرايط زير و طبق نمونه و دستورالعملي كه سازمان امور مالياتي كشور تعيين مي كند، تنظيم نموده و جهت تسليم به اداره امور مالياتي مربوط، در اختيار مؤدي قرار دهند.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 اظهارنظر نسبت به كفايت اسناد و مدارك حسابداري براي امر حسابرسي ماليات بر ارزش افزوده طبق مفاد قوانين و مقررات و استانداردهاي حسابداري؛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تعيين مأخذ مشمول ماليات و ماليات متعلق هر دوره مالياتي براساس مفاد اين قانون و مقررات مربوط.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تبصره ۱- اداره امور مالياتي گزارش حسابرسي مالياتي را كه با رعايت شرايط اخيرالذكر اين ماده تنظيم شود، بدون رسيدگي قبول و مطابق مقررات مربوط برگه مطالبه صادر مي‌‌كند. قبول گزارش حسابرسي مالياتي هر دوره مالياتي موكول به آن است كه مؤدي گزارش مزبور را به همراه اظهارنامه مالياتي دوره مزبور و يا حداكثر ظرف مدت يك ماه از تاريخ انقضاء مهلت تسليم اظهارنامه، تسليم اداره امور مالياتي مربوط نموده باشد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 سازمان امور مالياتي كشور مي‌‌تواند حسابرسي ماليات بر ارزش افزوده اشخاص حقيقي و حقوقي را به سازمان حسابرسي جمهوري اسلامي ايران يا حسابداران رسمي و مؤسسات حسابرسي عضو جامعه حسابداران رسمي واگذار نمايد. در اين صورت، پرداخت حق‌الزحمه، طبق مقررات مربوط به عهده سازمان امور مالياتي كشور مي‌‌باشد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ماده ۲۸- به منظور ارتقاء فرهنگ مالياتي پرداخت كنندگان ماليات و ارائه خدمات مشاوره‌اي صحيح در امور مالياتي به مؤديان مالياتي بر مبناي قوانين و مقررات مالياتي كشور و همچنين ارائه خدمات نمايندگي مورد نياز آنان براي مراجعه به ادارات و مراجع مالياتي، نهادي به نام «جامعه مشاوران رسمي مالياتي ايران» تأسيس مي‌شود تا با پذيرش اعضاء ذي‌صلاح در اين باره فعاليت نمايد.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كليه مراجع ذي‌ربط دولتي مكلفند پس از ارائه برگه نمايندگي معتبر از سوي مشاوران مالياتي عضو جامعه، در حوزه وظايف قانوني خود و در حدود مقررات مالياتي با آنان همكاري نمايند.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اساسنامه جامعه ظرف شش ماه از تاريخ تصويب اين قانون توسط سازمان امور مالياتي كشور تهيه و با پيشنهاد وزارت امور اقتصادي و دارايي به تصويب هيأت وزيران خواهد رسيد.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ماده ۲۹- در مواردي كه اوراق مطالبه ماليات يا برگه استرداد ماليات اضافه پرداختي به مؤدي ابلاغ مي‌شود، در صورتي كه مؤدي معترض باشد، مي‌‌تواند ظرف بيست روز پس از ابلاغ اوراق ياد شده اعتراض كتبي خود را به اداره امور مالياتي مربوط براي رفع اختلاف تسليم نمايد و در صورت رفع اختلافات با مسئولان ذي‌ربط، پرونده مختومه مي‌‌گردد. چنانچه مؤدي در مهلت مذكور كتباً اعتراض ننمايد، مبالغ مندرج در اوراق مطالبه ماليات و يا برگه استرداد ماليات اضافه پرداختي به استثناء مواردي كه اوراق موضوع اين ماده ابلاغ قانوني شده باشد، حسب مورد قطعي محسوب مي‌‌گردد.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در صورتي كه مؤدي ظرف مهلت مقرر در اين ماده اعتراض خود را كتباً به اداره امور مالياتي مربوط تسليم نمايد، ولي رفع اختلاف نشده باشد و همچنين در مواردي كه اوراق مذكور ابلاغ قانوني شده باشد، پرونده امر ظرف بيست روز از تاريخ دريافت اعتراض يا تاريخ انقضاء مهلت اعتراض در موارد ابلاغ قانوني جهت رسيدگي به هيأت حل اختلاف مالياتي موضوع قانون ماليات‌هاي مستقيم احاله مي‌‌شود.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۳۰- كليه بانكها، مؤسسات و تعاوني‌هاي اعتباري، صندوق‌هاي قرض‌الحسنه و صندوق تعاون مكلفند صرفاً اطلاعات و اسناد لازم مربوط به درآمد مؤديان را كه در امر تشخيص ووصول ماليات مورد استفاده مي‌‌باشد، حسب درخواست رئيس كل سازمان امور مالياتي كشور به سازمان مزبور اعلام نمايند. اشخاص مزبور درصورت عدم ارائه اطلاعات و اسناد مذكور مسؤول جبران زيان وارده به دولت خواهند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۳۱- شهرداريها مكلفند اطلاعات موجود در پايگاه‌هاي اطلاعاتي خود مربوط به املاك، مشاغل و ساير موارد كه در امر شناسايي يا تشخيص عملكرد مالي مؤديان مورد نياز سازمان امور مالياتي كشور مي‌‌باشد، را حسب درخواست رئيس كل </w:t>
      </w:r>
      <w:r w:rsidRPr="004C0FDB">
        <w:rPr>
          <w:rFonts w:ascii="Lotus" w:eastAsia="Times New Roman" w:hAnsi="Lotus" w:cs="B Baran"/>
          <w:sz w:val="26"/>
          <w:rtl/>
          <w:lang w:bidi="fa-IR"/>
        </w:rPr>
        <w:lastRenderedPageBreak/>
        <w:t xml:space="preserve">سازمان مذكور در اختيار اين سازمان قرار داده و امكان دسترسي همزمان سازمان امور مالياتي كشور به اين اطلاعات را در پايگاه‌هاي اطلاعاتي ذي ربط فراهم آورند.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۳۲- رسيدگي به تخلفات مأموران مالياتي، تابع احكام مربوط به قانون مالياتهاي مستقيم مصوب ۲۷ / ۱۱/ ۱۳۸۰ خواهد بود. اجراء اين ماده مانع از اعمال اختيارات رئيس كل سازمان امور مالياتي كشور ناشي از ساير قوانين نخواهد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۳۳- احكام مربوط به فصول هشتم و نهم باب چهارم و فصل سوم باب پنجم ومواد (۱۶۷)، (۱۹۱)، (۲۰۲) و(۲۳۰) تا (۲۳۳) قانون مالياتهاي مستقيم مصوب ۲۷ /۱۱ /۱۳۸۰ در مورد مالياتهاي مستقيم و مالياتهاي اين قانون جاري است. حكم ماده(۲۵۱) قانون مالياتهاي مستقيم مصوب ۲۷ /۱۱ /۱۳۸۰ در مورد اين قانون جاري نخواهد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ششم- ساير مقررات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۳۴- مؤديان مشمول ماليات موضوع اين قانون مكلفند از دفاتر، صورتحسابها و ساير فرمهاي مربوط، ماشينهاي صندوق و يا ساير وسايل و روشهاي نگهداري حساب كه سازمان امور مالياتي كشور تعيين مي‌‌كند، استفاده نمايند. مدارك مذكور بايد به مدت ده سال بعد از سال مالي مربوط توسط مؤديان نگهداري و در صورت مراجعه مأموران مالياتي به آنان ارائه شود.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۳۵- سازمان امور مالياتي كشور موظف است طرح لازم براي توسعه، تجهيز، آموزش و تربيت كاركنان مالياتي، آموزش و ترويج فرهنگ مالياتي از طريق رسانه‌ها و ساز وكارهاي مناسب در سطح كشور در طول يك دوره زماني حداكثر پنجساله را تهيه و تنظيم نمايد. همچنين سازمان مذكور مجاز است، براي اجراء اين قانون نسبت به تملك انواع دارايي‌هاي سرمايه اي (از جمله فضاي اداري و تجهيزات مورد نياز) اقدام نمايد. دولت مكلف است اعتبار و مجوزهاي مورد نياز براي اجراءاين ماده را در لوايح بودجه سالانه كل كشور منظور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۳۶- بودجه سازمان امور مالياتي كشور و واحدهاي استاني ذي‌ربط هرسال به صورت متمركز در رديف جداگانه‌اي در قوانين بودجه منظور و به طور صددرصد(۱۰۰%) تخصيص يافته تلقي مي‌‌شود و جهت انجام هزينه‌هاي جاري و تملك دارايي‌هاي سرمايه‌اي ستاد سازمان و واحدهاي استاني دراختيار سازمان مزبور قرار داده مي‌‌شود.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ماده ۳۷- يك در هزار از وجوهي كه بابت ماليات، عوارض و جرائم متعلق موضوع اين قانون وصول مي‌‌گردد، در حساب مخصوصي در خزانه به نام سازمان امور مالياتي كشور واريز مي‌‌گردد و معادل آن از محل اعتباري كه در قوانين بودجه سنواتي منظور مي‌‌گردد، در اختيار سازمان مزبور قرار خواهد گرفت تا براي آموزش، تشويق و جايزه به مصرف كنندگان و مؤديان هزينه نمايد. وجوه پرداختي به استناد اين بند از شمول ماليات و كليه مقررات مغاير مستثني است.</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يك نفر از اعضاء كميسيون اقتصادي مجلس شوراي اسلامي با تصويب مجلس شوراي اسلامي به عنوان ناظر بر اقدامات سازمان امور مالياتي كشور در اين مورد تعيين مي‌‌گردد.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وزارت امور اقتصادي و دارايي موظف است سالانه گزارشي از ميزان و نحوه توزيع وجوه موضوع اين ماده بين مصرف كنندگان و مؤديان را به كميسيون اقتصادي مجلس شوراي اسلامي تقديم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هفتم- عوارض كالاها و خدمات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۳۸- نرخ عوارض شهرداريها و دهيارها در رابطه با كالا و خدمات مشمول اين قانون، علاوه بر نرخ ماليات موضوع ماده (۱۶) اين قانون، به شرح زير تعيين مي 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الف- كليه كالاها و خدمات مشمول نرخ ماده (۱۶) اين قانون، يك ونيم درصد(۵ /۱%)؛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انواع سيگار و محصولات دخاني، سه درصد (۳%)؛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ج- انواع بنزين و سوخت هواپيما، ده درصد (۱۰%)؛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د- نفت سفيد و نفت گاز، ده درصد (۱۰%) و نفت كوره پنج درصد (۵%).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تبصره ۱- واحدهاي توليدي آلاينده محيط زيست كه استانداردها و ضوابط حفاظت از محيط زيست را رعايت نمي‌نمايند، طبق تشخيص و اعلام سازمان حفاظت محيط زيست (تا پانزدهم اسفند ماه هر سال براي اجراء در سال بعد)، همچنين پالايشگاه‌هاي نفت و واحدهاي پتروشيمي، علاوه بر ماليات و عوارض متعلق موضوع اين قانون، مشمول پرداخت يك درصد (۱%) از قيمت فروش به عنوان عوارض آلايندگي مي‌باشند. حكم ماده(۱۷) اين قانون و تبصره‌هاي آن به عوارض آلايندگي موضوع اين ماده قابل تسري نمي‌باشد.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واحدهايي كه در طي سال نسبت به رفع آلايندگي اقدام نمايند، با درخواست واحد مزبور و تأييد سازمان حفاظت محيط زيست از فهرست واحدهاي آلاينده خارج مي‌‌گردند. در اين صورت، واحدهاي ياد شده از اول دوره مالياتي بعد از تاريخ اعلام توسط سازمان مزبور به سازمان امور مالياتي كشور، مشمول پرداخت عوارض آلايندگي نخواهند شد.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واحدهايي كه درطي سال بنا به تشخيص و اعلام سازمان حفاظت محيط زيست به فهرست واحدهاي آلاينده محيط زيست اضافه گردند، از اول دوره مالياتي بعد از تاريخ اعلام توسط سازمان محيط زيست مشمول پرداخت عوارض آلايندگي خواهند بود.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عوارض موضوع اين تبصره در داخل حريم شهرها به حساب شهرداري محل استقرار واحد توليدي و در خارج از حريم شهرها به حساب تمركز وجوه موضوع تبصره(۲) ماده(۳۹) واريز مي‌شود، تا بين دهياريهاي همان شهرستان توزيع گردد. </w:t>
      </w:r>
    </w:p>
    <w:p w:rsidR="004C0FDB" w:rsidRPr="004C0FDB" w:rsidRDefault="004C0FDB" w:rsidP="00C41DE6">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تبصره ۲- در صورتي كه واحدهاي توليدي به منظور ارتقاء مهارت و سلامت كاركنان خود مراكز آموزشي و ورزشي ايجاد كرده و يا در اين خصوص هزينه نمايند، با اعلام وزارت تعـاون، كار و رفاه اجتماعي مي‌توانند ده درصد (۱۰%) عوارض موضوع .بند (الف) اين ماده را تا سقف هزينه صورت گرفته درخواست استرداد نمايند، در صورت تأييد هزينه‌هاي مزبور توسط سازمان امور مالياتي كشور، وجوه مربوط قابل تهاتر يا استرداد حسب مقررات اين قانون خواهد بود.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۳- به منظور تأسيس و توسعه واحدهاي آموزشي مورد نياز در مناطق كمتر توسعه يافته، معادل نيم درصد (۵ /۰%) از عوارض وصولي بند .(الف) اين ماده در حساب مخصوص در خزانه به نام وزارت آموزش و پرورش واريز مي‌گردد و معادل آن از محل اعتباري كه در قوانين بودجه سنواتي منظور مي‌‌گردد در اختيار وزارت ياد شده قرار خواهد گرفت تا توسط وزارت مزبور در امر توسعه و احداث مراكز آموزشي مورد نياز در مناطق مزبور هزينه گردد. آئين نامه اجرائي اين تبصره به پيشنهاد مشترك وزارتخانه‌هاي آموزش و پرورش، كشور و امور اقتصادي و دارايي به تصويب هيأت وزيران مي‌رسد.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ماده ۳۹- مؤديان مكلفند عوارض و جرائم متعلق موضوع ماده(۳۸) اين قانون را به حسابهاي رابطي كه بنابه درخواست سازمان امور مالياتي كشور و توسط خزانه داري كل كشور افتتاح مي گردد و از طريق سازمان امور مالياتي كشور اعلام مي گردد، واريز نمايند. سازمان امور مالياتي كشور موظف است عوارض وصولي هر ماه را تا پانزدهم ماه بعد به ترتيب زير به حساب شهرداري محل و يا تمركز وجوه حسب مورد واريز نمايد: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الف) عوارض وصولي بند (الف) ماده(۳۸) در مورد مؤديان داخل حريم شهرها به حساب شهرداري محل و در مورد مؤديان خارج از حريم شهرها به حساب تمركز وجوه وزارت كشور به منظور توزيع بين دهياريهاي همان شهرستان بر اساس شاخص جمعيت و ميزان كمتر توسعه يافتگي؛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عوارض وصولي بندهاي (ب)، (ج) و (د) ماده(۳۸) به حساب تمركز وجوه به نام وزارت كشور.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 سه درصد(۳%) از وجوه واريزي كه به حسابهاي موضوع اين ماده واريز مي‌‌گردد، در حساب مخصوصي نزد خزانه به نام سازمان امور مالياتي كشور واريز مي‌شود و معادل آن از محل اعتبار اختصاصي كه در قوانين بودجه سنواتي منظور مي‌‌گردد در اختيار سازمان مزبور كه وظيفه شناسايي، رسيدگي، مطالبه و وصول اين عوارض را عهده دار مي‌‌باشد، قرار خواهد گرفت تا براي خريد تجهيزات، آموزش و تشويق كاركنان و حسابرسي هزينه نمايد. وجوه پرداختي به استناد اين بند به عنوان پاداش وصولي از شمول ماليات و كليه مقررات مغاير مستثني است.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۲ـ حساب تمركز وجوه قيد شده در اين ماده توسط خزانه داري كل كشور به نام وزارت كشور افتتاح مي‌شود. وجوه واريزي به حساب مزبور (به استثناء نحوه توزيع مذكور در قسمتهاي اخير بند (الف) اين ماده و تبصره (۱) ماده(۳۸) اين قانون) به نسبت بيست درصد (۲۰%) كلان شهرها (شهرهاي بالاي يك ميليون نفر جمعيت) براساس شاخص جمعيت، شصت درصد(۶۰%) ساير شهرها بر اساس شاخص كمتر توسعه يافتگي و جمعيت و بيست درصد (۲۰%) دهياري‌ها براساس شاخص جمعيت تحت نظر كار گروهي متشكل از نمايندگان معاونت برنامه ريزي و نظارت راهبردي رئيس جمهور و وزارت امور اقتصادي و دارايي و وزارت كشور و يك نفر ناظر به انتخاب كميسيون اقتصادي مجلس شوراي اسلامي مطابق آئين نامه اجرائي كه به پيشنهاد مشترك وزارت امور اقتصادي و دارايي، وزارت كشور و شوراي عالي استان‌ها به تصويب هيأت وزيران مي‌رسد توزيع و توسط شهرداري‌ها و دهياري‌ها هزينه مي‌‌شود. هرگونه برداشت از حساب تمركز وجوه به جز پرداخت به شهرداري‌ها و دهياري‌ها و وجوه موضوع ماده (۳۷)، تبصره‌هاي (۲) و(۳) ماده (۳۸) اين قانون و تبصره (۱) اين ماده ممنوع مي‌‌باشد. وزارت كشور موظف است، گزارش عملكرد وجوه دريافتي را هر سه ماه يكبار به شوراي عالي استان‌ها و كميسيون اقتصادي مجلس شوراي اسلامي ارائه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۴۰- احكام ساير فصول اين قانون، به استثناء احكام فصل نهم در رابطه با عوارض موضوع اين فصل نيز جاري است. ليكن احكام ساير فصول، مربوط به نرخ و ترتيبات واريز و توزيع عوارض كه اين فصل براي آن داراي حكم خاص است، جاري نخواهد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هشتم- حقوق ورودي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 نرخ حقوق ورودي علاوه بر رعايت ساير قوانين و مقررات بايد به نحوي تعيين گردد كه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در راستاي حمايت مؤثر از اشتغال وكالاي توليد يا ساخت داخل در برابر كالاي وارداتي 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در برگيرنده نرخ ترجيحي و تبعيض‌آميز بين واردكنندگان دولتي با بخش‌هاي خصوصي، تعاوني و غيردولتي نباشد؛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ج- نرخ حقوق ورودي قطعات، لوازم و موادي كه براي مصرف در فرآوري يا ساخت يا مونتاژ يا بسته بندي اشياء يا مواد يا دستگاه‌ها وارد مي‌‌گردد از نرخ حقوق ورودي محصول فرآوري شده يا شيء يا ماده يا دستگاه آماده پائين تر باشد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تبصره ۳- معادل دوازده در هزار ارزش گمركي كالاهاي وارداتي كه حقوق ورودي آنها وصول مي‌‌شود از محل اعتباراتي كه همه ساله در قوانين بودجه سنواتي كل كشور منظور مي‌‌شود در اختيار وزارت كشور قرار مي‌‌گيرد تا بر اساس مقررات تبصره (۲) ماده (۳۹) اين قانون به شهرداري‌ها و دهياري‌هاي سراسر كشور به عنوان كمك پرداخت و به هزينه قطعي منظورشود.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نهم- ساير مالياتها و عوارض خاص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۴۲- ماليات نقل و انتقال انواع خودرو به استثناء ماشين هاي راهسازي، كارگاهي، معدني، كشاورزي، شناورها، موتورسيكلت و سه چرخه موتوري اعم از توليد داخل يا وارداتي، حسب مورد معادل يك درصد (۱%) قيمت فروش كارخانه (داخلي) و يا يك درصد (۱%) مجموع ارزش گمركي و حقوق ورودي آنها تعيين مي شود. مبناي محاسبه اين ماليات، به ازاء سپري شدن هر سال از سال مدل خودرو و حداكثر تا شش سال به ميزان سالانه ده درصد(۱۰%) و حداكثر تا شصت درصد(۶۰%) تقليل مي يابد.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۱ـ دفاتر اسناد رسمي مكلفند قبل از تنظيم هر نوع سند بيع قطعي، صلح، هبه و وكالت براي فروش انواع خودرو مشمول ماليات، رسيد و يا گواهي پرداخت عوارض تا پايان سال قبل از تنظيم سند، موضوع بند (ب) ماده (۴۳) اين قانون و همچنين رسيد پرداخت ماليات نقل و انتقال، موضوع اين ماده را طبق جداول تنظيمي كه توسط سازمان امور مالياتي كشور اعلام مي‌‌شود، از معامل يا موكل اخذ و در اسناد تنظيمي موارد زير را درج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شماره فيش بانكي، تاريخ پرداخت، مبلغ و نام بانك دريافت كننده ماليات؛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شماره فيش بانكي، تاريخ پرداخت مبلغ و نام بانك دريافت كننده عوارض يا شماره و تاريخ گواهي پرداخت عوارض؛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ج- مشخصات خودرو شامل نوع، سيستم، تيپ، شماره شاسي، شماره موتور و مدل؛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د- نام متعاملين، كدپستي و شماره ملي و يا شماره اقتصادي متعاملين؛</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دفاتر اسناد رسمي همچنين مكلفند كه فهرست كامل نقل و انتقالات انجام شده در هر ماه را حداكثر تا پانزدهم ماه بعد طبق فرم يا روشي كه توسط سازمان امور مالياتي كشور پيش‌بيني خواهد شد به اداره امور مالياتي ذي‌ربط ارسال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۲ـ دفاتر اسناد رسمي مكلفند در تنظيم و كالتنامه‌هاي كلي در مورد انتقال اموال، فروش خودرو را تصريح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۳ـ دفاتر اسناد رسمي در صورت تخلف از مقررات تبصره‌هاي (۱) و (۲) اين ماده مشمول جريمه به شرح زير خواهند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ـ در صورتي كه ماليات و عوارض متعلق پرداخت نگرديده و يا كمتر از ميزان مقرر پرداخت شده باشد، علاوه بر پرداخت وجه معادل ماليات و عوارض و يا ما به التفاوت موارد مذكور، مشمول جريمه‌اي به ميزان دو درصد (۲%) در ماه، نسبت به ماليات و عوارض پرداخت نشده و مدت تأخير مي‌‌باشد. جريمه مذكور غير قابل بخشودگي است.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ـ تخلف از درج هريك از مشخصات و موارد مذكور در بندهاي (الف)، (ب)، (ج) و (د) تبصره (۱)، در سند تنظيمي و ارسال فهرست طبق فرم يا روش موضوع تبصره (۱) در موعد مقرر قانوني، تخلف انتظامي محسوب مي‌‌شود و مطابق قوانين و مقررات ذي‌ربط با آنان عمل خواهد گرديد.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تبصره ۴ ـ فسخ و اقاله اسناد خودرو تا شش ماه بعد از معامله مشمول ماليات نقل و انتقال مجدد نخواهد بود. در صورتي كه پس از پرداخت ماليات نقل و انتقال، معامله انجام نشود ماليات وصول شده با گواهي دفتر اسناد رسمي مربوط طبق ضوابطي كه از طرف سازمان امور مالياتي كشور اعلام مي‌شود، قابل استرداد به معامل يا موكل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۵ ـ اولين انتقال خودرو از كارخانجات سازنده و يا مونتاژكننده داخلي و يا واردكنندگان (نمايندگي‌هاي رسمي شركتهاي خارجي) به خريداران و همچنين هر گونه انتقال به صورت صلح و هبه به نفع دولت، نهادهاي عمومي غير دولتي، دانشگاه‌ها و حوزه‌هاي علميه مشمول پرداخت ماليات نقل و انتقال موضوع اين ماده نخواهد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۶ ـ قيمت فروش كارخانه (داخلي) و يا مجموع ارزش گمركي و حقوق ورودي انواع خودروهاي وارداتي كه مبناي محاسبه ماليات و عوارض .بندهاي (ب) و (ج) ماده (۴۳) و ماليات نقل و انتقال قرار مي‌گيرند، همه ساله براساس آخرين مدل توسط سازمان امور مالياتي كشور تا پانزدهم دي ماه هرسال براي اجراء درسال بعد اعلام خواهد شد. مأخذ مذكور در مورد خودروهاي وارداتي از تاريخ ابلاغ قابل اجراء مي‌باشد. اين مهلت زماني براي انواع جديد خودروهايي كه بعد از تاريخ مزبور توليد آنها شروع يا به كشور وارد مي‌شود لازم الرعايه نمي‌‌باشد. همچنين قيمت فروش يا مجموع ارزش گمركي و حقوق ورودي خودروهايي كه توليد آنها متوقف مي‌‌شود توسط سازمان ياد شده و متناسب با آخرين مدل ساخته شده تعيين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۷ ـ نيروي انتظامي جمهوري اسلامي ايران (ادارات راهنمايي و رانندگي) مكلف است هنگام نقل و انتقال خودروهاي دولتي به اشخاص حقيقي و حقوقي غيردولتي، نسخه پرداخت شده قبض ماليات نقل و انتقال مربوط را اخذ و سپس نسبت به ثبت انتقال در سوابق اقدام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۴۳- ماليات و عوارض خدمات خاص به شرح زير تعيين مي گردد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حمل و نقل برون شهري مسافر در داخل كشور با وسايل زميني (به استثناء ريلي)، دريايي و هوايي پنج درصـد (۵%) بهاء بليط (به عنوان عوارض).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w:t>
      </w:r>
      <w:r w:rsidRPr="004C0FDB">
        <w:rPr>
          <w:rFonts w:ascii="Sakkal Majalla" w:eastAsia="Times New Roman" w:hAnsi="Sakkal Majalla" w:cs="Sakkal Majalla" w:hint="cs"/>
          <w:sz w:val="26"/>
          <w:rtl/>
          <w:lang w:bidi="fa-IR"/>
        </w:rPr>
        <w:t>–</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عوارض</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ساليانه</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انواع</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خودروهاي</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سواري</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و</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وانت</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دو</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كابين</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اعم</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از</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توليد</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داخلي</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يا</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وارداتي</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حس</w:t>
      </w:r>
      <w:r w:rsidRPr="004C0FDB">
        <w:rPr>
          <w:rFonts w:ascii="Lotus" w:eastAsia="Times New Roman" w:hAnsi="Lotus" w:cs="B Baran"/>
          <w:sz w:val="26"/>
          <w:rtl/>
          <w:lang w:bidi="fa-IR"/>
        </w:rPr>
        <w:t xml:space="preserve">ب مـورد معادل يك در هزار قيمت فروش كارخانه (داخلي ) و يا يك در هزار مجموع ارزش گمركي و حقوق ورودي آنها.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عوارض موضوع بند (ب) اين ماده در مورد خودروهاي با عمر بيش از ده سال (به استثناء خودروهاي گازسوز) به ازاء سپري شدن هر سال (تا مدت ده سال) به ميزان سالانه ده درصد (۱۰%) و حداكثر تا صد درصد (۱۰۰%) عوارض موضوع بند مزبور اين ماده افزايش مي‌‌يابد.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ج - شماره گذاري انواع خودروهاي سواري و وانت دوكابين اعم از توليد داخـل و يـا وارداتـي بـه استثنـاء خودروهاي سواري عمومي درون شهري يا برون شهري حسب مورد سه درصد(۳%)قيمت فروش كارخانه ويا مجموع ارزش گمركي و حقوق ورودي آنها (دو درصد (۲%) ماليات و يك درصد(۱%)عوارض).</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حكم ماده (۱۷) اين قانون و تبصره‌هاي آن به ماليات و عوارض اين ماده قابل تسري نمي‌باشد.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۴۴- به پيشنهاد كارگروهي متشكل از وزير امور اقتصادي و دارايي (رئيس)، وزير بازرگاني، وزير ذي ربط و معاون برنامه ريزي و نظارت راهبردي رياست جمهوري و تصويب هيأت وزيران، وجوهي بابت صدور، تمديد و يا اصلاح انواع كارت‌ها و مجوزهاي مربوط به فعاليت موضوع مواد (۲۴)، (۲۶) و (۴۷) قانون تنظيم بخشي از مقررات مالي دولت مصوب ۲۷ /۱۱ </w:t>
      </w:r>
      <w:r w:rsidRPr="004C0FDB">
        <w:rPr>
          <w:rFonts w:ascii="Lotus" w:eastAsia="Times New Roman" w:hAnsi="Lotus" w:cs="B Baran"/>
          <w:sz w:val="26"/>
          <w:rtl/>
          <w:lang w:bidi="fa-IR"/>
        </w:rPr>
        <w:lastRenderedPageBreak/>
        <w:t xml:space="preserve">/۱۳۸۰ و ماده (۸۰) قانون وصول برخي از درآمدهاي دولت و مصرف آن در موارد معين مصوب ۲۸ /۱۲ /۱۳۷۳ از متقاضيان دريافت و به حساب درآمد عمومي (نزد خزانه داري كل كشور) واريز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۴۵- به دولت اجازه داده مي شود بابت خروج هر مسافر از مرزهاي هوايي دويست و پنجاه هزار (۲۵۰/۰۰۰) ريال و از مرزهاي دريايي و زميني مبلغ پنجاه هزار (۵۰/۰۰۰) ريال از مسافران دريافت و به حساب درآمد عمومي (نزد خزانه داري كل كشور) واريز نمايد. تغييرات اين مبالغ هر سه سال يك بار با توجه به نرخ تورم با تصويب هيأت وزيران تعيين مي 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ـ دارندگان گذرنامه‌هاي سياسي و خدمت، خدمه وسايل نقليه عمومي زميني و دريايي و خطوط پروازي، دانشجويان شاغل به تحصيل در خارج از كشور (دارندگان اجازه خروج دانشجويي) بيماراني كه با مجوز شوراي پزشكي جهت درمان به خارج از كشور اعزام مي‌‌گردند، دارندگان پروانه گذر مرزي و جانبازان انقلاب اسلامي كه براي معالجه به كشور‌هاي ديگر اعزام مي‌‌شوند، همچنين ايرانيان مقيم خارج از كشور داراي كارنامه شغلي از وزارت كار و امور اجتماعي، در خصوص پرداخت وجوه موضوع اين ماده، مستثني مي‌‌باشند.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۴۶-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ـ ماليات‌هاي موضوع مواد (۴۲) و (۴۳) و وجوه موضوع ماده (۴۵) اين قانون به حساب يا حساب‌هاي درآمد عمومي مربوط كه توسط وزارت امور اقتصادي و دارايي (خزانه داري كل كشور) تعيين و از طريق سازمان امور مالياتي كشور اعلام مي‌‌شود، واريز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ب ـ وصول عوارض موضوع بندهاي (الف) و (ب) ماده (۴۳) اين قانون به شهرداري محل محول مي‌‌شود و عوارض مزبور نيز به حساب شهرداري محل فعاليت واريز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ج ـ عوارض موضوع بند (ج) ماده (۴۳) به حساب تمركز وجوه، موضوع تبصره (۲) ماده (۳۹) واريز مي‌‌شود تا حسب ترتيبات تبصره مزبور توزيع و هزينه 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د- ماليات و وجوه دريافتي موضوع مواد (۴۲)، (۴۳) و (۴۵) اين قانون كه توسط سازمان امور مالياتي كشور وصول مي‌‌گردد مشمول احكام فصل نهم باب چهارم قانون ماليات‌هاي مستقيم مصوب ۲۷ /۱۱ /۱۳۸۰ و اصلاحات بعدي آن است.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هـ- اختلاف و استنكاف از پرداخت وجوه دريافتي موضوع بندهاي (الف) و (ب) ماده (۴۳) اين قانون كه توسط شهرداريها وصول مي‌‌گردد، مشمول احكام ماده (۷۷) قانون اداره شهرداريها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و- پرداخت ماليات و عوارض موضوع ماده (۴۳) اين قانون پس از موعد مقرر موجب تعلق جريمه‌اي معادل دو درصد (۲%) به ازاء هر ماه نسبت به مدت تأخير خواهد بود.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۴۷-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الف- اشخاصي كه مبادرت به حمل و نقل برون شهري مسافر در داخل كشور با وسايل نقليه زميني، دريايي و هوايي مي‌نمايند، مكلفند پنج درصد (۵%) بهاء بليط موضوع بند (الف) ماده (۴۳) اين قانون را با درج در بليط و يا قرارداد حسب مورد، به عنوان عوارض از مسافران اخذ و عوارض مذكور مربوط به هرماه را حداكثر تا پانزدهم ماه بعد به حساب شهرداري محل فروش بليط واريز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ب- مالكان خودروهاي سواري و وانت دوكابين اعم از توليد داخل يا وارداتي مكلفند عوارض ساليانه خودروهاي متعلق به خود، موضوع .بند (ب) ماده (۴۳) اين قانون را به نرخ يك در هزار قيمت فروش كارخانه (داخلي) و يا مجموع ارزش گمركي و حقوق ورودي (وارداتي) بر اساس قيمت‌هاي مندرج در جداولي كه توسط سازمان امور مالياتي كشور اعلام مي‌‌گردد، محاسبه و به حساب شهرداري محل واريز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ج- توليدكنندگان انواع خودروهاي سواري و وانت دوكابين توليد داخل (به استثناء خودروهاي سواري كه به عنوان خودروهاي عمومي شماره گذاري مي‌‌شود) مكلفند ماليات و عوارض موضوع بند (ج) ماده (۴۳) اين قانون را در تاريخ فروش با درج در اسناد فروش از خريداران اخذ و ماليات و عوارض مذكور را حسب مقررات موضوع ماده (۲۱) به ترتيب به حساب سازمان امور مالياتي كشور و حساب تمركز وجوه به نام وزارت كشور كه توسط سازمان امور مالياتي كشور اعلام مي‌‌شود، واريز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۱ـ وارد كنندگان يا مالكان خودروهاي سواري وانت دو كابين وارداتي (به استثناء خودروهاي سواري كه {به}عنوان خودرو عمومي شماره گذاري مي‌شوند) حسب مورد مكلفند قبل از شماره گذاري با مراجعه به ادارات امور مالياتي شهر محل شماره گذاري نسبت به پرداخت ماليات و عوارض موضوع اين ماده اقدام نمايند. </w:t>
      </w:r>
    </w:p>
    <w:p w:rsid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۲ـ نيروي انتظامي جمهوري اسلامي ايران (معاونت راهنمايي و رانندگي) مكلف است قبل از شماره‌گذاري انواع خودروهاي سواري و وانت دو كابين وارداتي به استثناء خودروهاي سواري و عمومي درون شهري يا برون شهري، گواهي پرداخت ماليات و عوارض را از وارد كنندگان يا مالكان حسب مورد أخذ و ضميمه اسناد مربوط نموده و از شماره گذاري خودروهاي مزبور كه ماليات و عوارض آن پرداخت نشده است، خودداري نمايد. گواهي مزبور توسط اداره امور مالياتي پس از وصول وجوه متعلق صادر خواهد شد. </w:t>
      </w:r>
    </w:p>
    <w:p w:rsidR="00C41DE6" w:rsidRPr="00C41DE6" w:rsidRDefault="00C41DE6" w:rsidP="00C41DE6">
      <w:pPr>
        <w:bidi/>
        <w:spacing w:after="0" w:line="240" w:lineRule="auto"/>
        <w:ind w:left="0"/>
        <w:jc w:val="both"/>
        <w:rPr>
          <w:rFonts w:ascii="Lotus" w:eastAsia="Times New Roman" w:hAnsi="Lotus" w:cs="B Baran"/>
          <w:sz w:val="26"/>
          <w:rtl/>
          <w:lang w:bidi="fa-IR"/>
        </w:rPr>
      </w:pPr>
      <w:r>
        <w:rPr>
          <w:rFonts w:ascii="Lotus" w:eastAsia="Times New Roman" w:hAnsi="Lotus" w:cs="B Baran" w:hint="cs"/>
          <w:sz w:val="26"/>
          <w:rtl/>
          <w:lang w:bidi="fa-IR"/>
        </w:rPr>
        <w:t xml:space="preserve">ماده 48- </w:t>
      </w:r>
      <w:r w:rsidRPr="00C41DE6">
        <w:rPr>
          <w:rFonts w:ascii="Lotus" w:eastAsia="Times New Roman" w:hAnsi="Lotus" w:cs="B Baran" w:hint="cs"/>
          <w:sz w:val="26"/>
          <w:rtl/>
          <w:lang w:bidi="fa-IR"/>
        </w:rPr>
        <w:t>به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منظور</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تأمین</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هزینه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اجراء</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برنامه‌های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نگهداری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به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سازی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و</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امنیت</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پرواز</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و</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توسعه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زیربناها</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در</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فرودگاهها</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و</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نیز</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استفاده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از</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تجهیزات</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و</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سیستمهای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جدید</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فرودگاهی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و</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هوانوردی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و</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امنیتی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به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شرکت</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فرودگاههای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کشور</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اجازه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داده</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می‌شود</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با</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تصویب</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شورای‌‍‌عالی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هواپیمایی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کشوری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دودرصد</w:t>
      </w:r>
      <w:r w:rsidRPr="00C41DE6">
        <w:rPr>
          <w:rFonts w:ascii="Lotus" w:eastAsia="Times New Roman" w:hAnsi="Lotus" w:cs="B Baran"/>
          <w:sz w:val="26"/>
          <w:rtl/>
          <w:lang w:bidi="fa-IR"/>
        </w:rPr>
        <w:t xml:space="preserve"> (2%) </w:t>
      </w:r>
      <w:r w:rsidRPr="00C41DE6">
        <w:rPr>
          <w:rFonts w:ascii="Lotus" w:eastAsia="Times New Roman" w:hAnsi="Lotus" w:cs="B Baran" w:hint="cs"/>
          <w:sz w:val="26"/>
          <w:rtl/>
          <w:lang w:bidi="fa-IR"/>
        </w:rPr>
        <w:t>قیمت</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فروش</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بلیط</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مسافران</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پروازهای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داخلی</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را</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دریافت</w:t>
      </w:r>
      <w:r w:rsidRPr="00C41DE6">
        <w:rPr>
          <w:rFonts w:ascii="Lotus" w:eastAsia="Times New Roman" w:hAnsi="Lotus" w:cs="B Baran"/>
          <w:sz w:val="26"/>
          <w:rtl/>
          <w:lang w:bidi="fa-IR"/>
        </w:rPr>
        <w:t xml:space="preserve"> </w:t>
      </w:r>
      <w:r w:rsidRPr="00C41DE6">
        <w:rPr>
          <w:rFonts w:ascii="Lotus" w:eastAsia="Times New Roman" w:hAnsi="Lotus" w:cs="B Baran" w:hint="cs"/>
          <w:sz w:val="26"/>
          <w:rtl/>
          <w:lang w:bidi="fa-IR"/>
        </w:rPr>
        <w:t>کند</w:t>
      </w:r>
      <w:r w:rsidRPr="00C41DE6">
        <w:rPr>
          <w:rFonts w:ascii="Lotus" w:eastAsia="Times New Roman" w:hAnsi="Lotus" w:cs="B Baran"/>
          <w:sz w:val="26"/>
          <w:rtl/>
          <w:lang w:bidi="fa-IR"/>
        </w:rPr>
        <w:t xml:space="preserve">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۴۹- آئين‌نامه اجرائي احكام مقرر در اين فصل حداكثر ظرف شش ماه از تاريخ تصويب اين قانون به پيشنهاد مشترك وزارتخانه‌هاي امور اقتصادي و دارايي و كشور تهيه و به تصويب هيأت وزيران مي‌‌رسد.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فصل دهم- تكليف ساير قوانين مرتبط و تاريخ اجراء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۵۰- برقراري هر گونه عوارض و ساير وجوه براي انواع كالاهاي وارداتي و توليدي و همچنين ارائه خدمات كه در اين قانون، تكليف ماليات و عوارض آنها معين شده است ، همچنين برقراري عوارض به درآمدهاي مأخذ محاسبه ماليات ، سود سهام شركتها ، سود اوراق مشاركت ، سود سپرده گذاري و ساير عمليات مالي اشخاص نزد بانكها و مؤسسات اعتباري غير بانكي مجاز، توسط شوراهاي اسلامي و ساير مراجع ممنوع مي باشد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۱- شوراهاي اسلامي شهر و بخش جهت وضع هر يك از عوارض محلي جديد، كه تكليف آنها در اين قانون مشخص نشده باشد، موظفند موارد را حداكثر تا پانزدهم بهمن ماه هر سال براي اجراء در سال بعد، تصويب و اعلام عمومي نمايند.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تبصره ۲- عبارت «پنج در هزار» مندرج در ماده (۲) قانون نوسازي وعمران شهري مصوب ۷ /۹ /۱۳۴۷ به عبارت «يك درصد (۱%)» اصلاح مي‌‌شود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۳- قوانين و مقررات مربوط به اعطاء تخفيف يا معافيت از پرداخت عوارض يا وجوه به شهرداريها و دهياريها ملغي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تبصره ۴- وزارت كشور موظف است بر حسن اجراء اين ماده در سراسر كشور نظارت نمايد.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ماده ۵۱- از اول ماه پس از تاريخ تصويب اين قانون، ماليات موضوع بند (هـ) ماده (۳) قانون اصلاح موادي از قانون برنامه سوم توسعه اقتصادي، اجتماعي وفرهنگي جمهوري اسلامي ايران و چگونگي برقراري و وصول عوارض و ساير وجوه از توليد كنندگان كالا، ارائه دهندگان خدمات و كالاهاي وارداتي مصوب ۱۳۸۱ و اصلاحيه بعدي آن، حذف و عوارض موضوع اين بند قانون مذكور به يك و نيم درصد (۵ /۱/%) اصلاح مي‌گردد.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حكم تبصره (۱) ماده (۳۹) اين قانون در مورد عوارض موضوع بند(هـ) ماده (۳) قانون صدرالاشاره نيز جاري خواهد بود. </w:t>
      </w:r>
    </w:p>
    <w:p w:rsidR="004C0FDB" w:rsidRPr="004C0FDB" w:rsidRDefault="004C0FDB" w:rsidP="0070268C">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۵۲- از تاريخ لازم الاجراءشدن اين قانون، قانون اصلاح موادي از قانون برنامه سوم توسعه اقتصادي، اجتماعي و فرهنگي جمهوري اسلامي ايران و چگونگي برقراري و وصول عوارض و ساير وجوه از توليد كنندگان كالا، ارائه دهندگان خدمات و كالاهاي وارداتي مصوب ۱۳۸۱ و اصلاحيه بعدي آن و ساير قوانين و مقررات خاص و عام مغاير مربوط به دريافت هرگونه ماليات غيرمستقيم و عوارض بر واردات و توليد كالاها و ارائه خدمات لغو گرديده و برقراري و دريافت هرگونه ماليات غيرمستقيم و عوارض ديگر از توليدكنندگان و واردكنندگان كالاها و ارائه دهندگان خدمات ممنوع مي باشد. حكم اين ماده شامل قوانين و مقررات مغايري كه شمول قوانين و مقررات عمومي بر آنها مستلزم ذكر نام يا تصريح نام است، نيز مي باشد. </w:t>
      </w:r>
      <w:bookmarkStart w:id="0" w:name="_GoBack"/>
      <w:bookmarkEnd w:id="0"/>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موارد زير از شمول حكم اين قانون مستثني مي باشد: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۱- قانون برنامه چهارم توسعه اقتصادي، اجتماعي و فرهنگي جمهوري اسلامي ايران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۲- قانون مالياتهاي مستقيم مصوب اسفند ۱۳۶۶ و اصلاحيه‌هاي بعدي آن؛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۳- قانون چگونگي اداره مناطق آزاد تجاري ـ صنعتي جمهوري اسلامي ايران مصوب ۷ /۶ /۱۳۷۲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۴- قانون تشكيل و اداره مناطق ويژه اقتصادي جمهوري اسلامي ايران مصوب ۵ /۹ /۱۳۸۴ ؛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۵- قانون مقررات تردد وسايل نقليه خارجي مصوب ۱۲ /۴/ ۱۳۷۳؛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۶- عوارض آزاد راه‌ها ، عوارض موضوع .ماده (۱۲) قانون حمل و نقل و عبور كالاهاي خارجي از قلمرو جمهوري اسلامي ايران مصوب ۲۶ /۱۲ /۱۳۷۴؛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۷- قانون نحوه تأمين هزينه اتاق بازرگاني و صنايع و معادن و اتاق تعاون مصوب ۱۱ /۸ /۱۳۷۲ و اصلاحات بعدي آن؛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۸- مواد (۶۳) و(۸۷) قانون وصول برخي از درآمدهاي دولت مصوب ۲۸ /۱۲ /۱۳۷۳.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تبصره- هزينه، كارمزد و ساير وجوهي كه از درخواست كننده در ازاء ارائه مستقيم خدمات خاص و يا فروش كالا كه طبق قوانين و مقررات مربوطه دريافت مي‌‌شود و همچنين خسارات و جرائمي كه به موجب قوانين و يا اختيارات قانوني لغو نشده دريافت مي‌‌گردد، از شمول اين ماده مستثني مي‌‌باشد.</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lastRenderedPageBreak/>
        <w:t xml:space="preserve">مصاديق خدمات خاص، نحوه قيمت گذاري و ميزان بهاي تعيين شده براي خدمات موضوع اين تبصره به پيشنهاد دستگاه اجرائي مربوط و تصويب هيأت وزيران تعيين مي‌‌گردد.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ماده ۵۳- تاريخ اجراءاين قانون در رابطه با مواد (۱۸)،(۲۴)،(۲۵)،(۲۸)، (۳۱)، (۳۵)،(۳۶)،(۴۲) و(۴۸) از تاريخ تصويب و در مورد ماده(۵۱) از اول ماه پس از تصويب اين قانون خواهد بود و ساير مواد آن از اول مهر ماه سال ۱۳۸۷ است. سازمان امور مالياتي كشور موظف است ظرف مهلت‌هاي مقرر در مواد مربوطه پس از تصويب قانون، آئين‌نامه‌ها، دستورالعملها و ضوابط اجرائي مربوط را تهيه و به تصويب مراجع ذي ربط برساند. </w:t>
      </w:r>
    </w:p>
    <w:p w:rsidR="004C0FDB" w:rsidRPr="004C0FDB" w:rsidRDefault="004C0FDB" w:rsidP="004C0FDB">
      <w:pPr>
        <w:bidi/>
        <w:spacing w:after="0" w:line="240" w:lineRule="auto"/>
        <w:ind w:left="0"/>
        <w:jc w:val="both"/>
        <w:rPr>
          <w:rFonts w:ascii="Lotus" w:eastAsia="Times New Roman" w:hAnsi="Lotus" w:cs="B Baran"/>
          <w:sz w:val="26"/>
          <w:rtl/>
          <w:lang w:bidi="fa-IR"/>
        </w:rPr>
      </w:pPr>
      <w:r w:rsidRPr="004C0FDB">
        <w:rPr>
          <w:rFonts w:ascii="Lotus" w:eastAsia="Times New Roman" w:hAnsi="Lotus" w:cs="B Baran"/>
          <w:sz w:val="26"/>
          <w:rtl/>
          <w:lang w:bidi="fa-IR"/>
        </w:rPr>
        <w:t xml:space="preserve">قانون فوق مشتمل بر پنجاه و سه ماده و چهل و هفت تبصره در جلسه ۱۷/ ۲ /۱۳۸۷ كميسيون اقتصادي مجلس شوراي اسلامي طبق اصل هشتاد و پنجم (۸۵) قانون اساسي جمهوري اسلامي ايران تصويب گرديد و پس از موافقت مجلس با اجراء آزمايشي آن به مدت پنج سال در تاريخ ۲ /۳ /۱۳۸۷ به تأييد شوراي نگهبان رسيد. </w:t>
      </w:r>
    </w:p>
    <w:p w:rsidR="004C0FDB" w:rsidRPr="004C0FDB" w:rsidRDefault="004C0FDB" w:rsidP="004C0FDB">
      <w:pPr>
        <w:bidi/>
        <w:spacing w:after="0" w:line="240" w:lineRule="auto"/>
        <w:ind w:left="0"/>
        <w:jc w:val="both"/>
        <w:rPr>
          <w:rFonts w:ascii="Lotus" w:eastAsia="Times New Roman" w:hAnsi="Lotus" w:cs="B Baran"/>
          <w:sz w:val="26"/>
          <w:lang w:bidi="fa-IR"/>
        </w:rPr>
      </w:pPr>
      <w:r w:rsidRPr="004C0FDB">
        <w:rPr>
          <w:rFonts w:ascii="Lotus" w:eastAsia="Times New Roman" w:hAnsi="Lotus" w:cs="B Baran"/>
          <w:sz w:val="26"/>
          <w:rtl/>
          <w:lang w:bidi="fa-IR"/>
        </w:rPr>
        <w:t xml:space="preserve">رئيس مجلس شوراي اسلامي </w:t>
      </w:r>
      <w:r w:rsidRPr="004C0FDB">
        <w:rPr>
          <w:rFonts w:ascii="Sakkal Majalla" w:eastAsia="Times New Roman" w:hAnsi="Sakkal Majalla" w:cs="Sakkal Majalla" w:hint="cs"/>
          <w:sz w:val="26"/>
          <w:rtl/>
          <w:lang w:bidi="fa-IR"/>
        </w:rPr>
        <w:t>–</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علي</w:t>
      </w:r>
      <w:r w:rsidRPr="004C0FDB">
        <w:rPr>
          <w:rFonts w:ascii="Lotus" w:eastAsia="Times New Roman" w:hAnsi="Lotus" w:cs="B Baran"/>
          <w:sz w:val="26"/>
          <w:rtl/>
          <w:lang w:bidi="fa-IR"/>
        </w:rPr>
        <w:t xml:space="preserve"> </w:t>
      </w:r>
      <w:r w:rsidRPr="004C0FDB">
        <w:rPr>
          <w:rFonts w:ascii="Lotus" w:eastAsia="Times New Roman" w:hAnsi="Lotus" w:cs="B Baran" w:hint="cs"/>
          <w:sz w:val="26"/>
          <w:rtl/>
          <w:lang w:bidi="fa-IR"/>
        </w:rPr>
        <w:t>لاريجاني</w:t>
      </w:r>
    </w:p>
    <w:p w:rsidR="005D75C4" w:rsidRDefault="005D75C4"/>
    <w:sectPr w:rsidR="005D75C4" w:rsidSect="00C41DE6">
      <w:pgSz w:w="11906" w:h="16838"/>
      <w:pgMar w:top="1134"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otus">
    <w:charset w:val="B2"/>
    <w:family w:val="auto"/>
    <w:pitch w:val="variable"/>
    <w:sig w:usb0="00002000" w:usb1="0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ra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93EBF"/>
    <w:multiLevelType w:val="hybridMultilevel"/>
    <w:tmpl w:val="56F45E28"/>
    <w:lvl w:ilvl="0" w:tplc="D44A97C2">
      <w:numFmt w:val="bullet"/>
      <w:lvlText w:val="-"/>
      <w:lvlJc w:val="left"/>
      <w:pPr>
        <w:ind w:left="720" w:hanging="360"/>
      </w:pPr>
      <w:rPr>
        <w:rFonts w:ascii="Lotus" w:eastAsia="Times New Roman" w:hAnsi="Lotus" w:cs="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DB"/>
    <w:rsid w:val="0012240C"/>
    <w:rsid w:val="002574CC"/>
    <w:rsid w:val="00314E19"/>
    <w:rsid w:val="00496A17"/>
    <w:rsid w:val="004C0FDB"/>
    <w:rsid w:val="005D75C4"/>
    <w:rsid w:val="0070268C"/>
    <w:rsid w:val="00704CED"/>
    <w:rsid w:val="00894ACF"/>
    <w:rsid w:val="009368FD"/>
    <w:rsid w:val="009509E4"/>
    <w:rsid w:val="00C41DE6"/>
    <w:rsid w:val="00ED25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0232"/>
  <w15:chartTrackingRefBased/>
  <w15:docId w15:val="{53433173-BF09-4558-98E5-C9F9410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A17"/>
    <w:pPr>
      <w:ind w:left="720"/>
      <w:jc w:val="right"/>
    </w:pPr>
    <w:rPr>
      <w:rFonts w:cs="B Badr"/>
      <w:szCs w:val="26"/>
      <w:lang w:bidi="ar-SA"/>
    </w:rPr>
  </w:style>
  <w:style w:type="paragraph" w:styleId="Heading1">
    <w:name w:val="heading 1"/>
    <w:basedOn w:val="Normal"/>
    <w:next w:val="Normal"/>
    <w:link w:val="Heading1Char"/>
    <w:autoRedefine/>
    <w:uiPriority w:val="9"/>
    <w:qFormat/>
    <w:rsid w:val="00314E19"/>
    <w:pPr>
      <w:keepNext/>
      <w:keepLines/>
      <w:spacing w:before="240" w:after="0"/>
      <w:outlineLvl w:val="0"/>
    </w:pPr>
    <w:rPr>
      <w:rFonts w:asciiTheme="majorHAnsi" w:eastAsiaTheme="majorEastAsia" w:hAnsiTheme="majorHAnsi" w:cs="B Zar"/>
      <w:color w:val="000000" w:themeColor="text1"/>
      <w:sz w:val="32"/>
      <w:szCs w:val="32"/>
    </w:rPr>
  </w:style>
  <w:style w:type="paragraph" w:styleId="Heading2">
    <w:name w:val="heading 2"/>
    <w:basedOn w:val="Normal"/>
    <w:next w:val="Normal"/>
    <w:link w:val="Heading2Char"/>
    <w:autoRedefine/>
    <w:uiPriority w:val="9"/>
    <w:unhideWhenUsed/>
    <w:qFormat/>
    <w:rsid w:val="0012240C"/>
    <w:pPr>
      <w:keepNext/>
      <w:keepLines/>
      <w:spacing w:before="200"/>
      <w:jc w:val="both"/>
      <w:outlineLvl w:val="1"/>
    </w:pPr>
    <w:rPr>
      <w:rFonts w:ascii="Cambria" w:hAnsi="Cambria"/>
      <w:b/>
      <w:bCs/>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240C"/>
    <w:rPr>
      <w:rFonts w:ascii="Cambria" w:hAnsi="Cambria" w:cs="B Baran"/>
      <w:b/>
      <w:bCs/>
      <w:sz w:val="26"/>
      <w:szCs w:val="28"/>
      <w:lang w:val="x-none" w:eastAsia="x-none" w:bidi="ar-SA"/>
    </w:rPr>
  </w:style>
  <w:style w:type="paragraph" w:customStyle="1" w:styleId="footnote">
    <w:name w:val="footnote"/>
    <w:basedOn w:val="Normal"/>
    <w:link w:val="footnoteChar"/>
    <w:autoRedefine/>
    <w:qFormat/>
    <w:rsid w:val="009509E4"/>
    <w:pPr>
      <w:spacing w:line="360" w:lineRule="auto"/>
      <w:jc w:val="both"/>
    </w:pPr>
    <w:rPr>
      <w:rFonts w:cs="B Zar"/>
      <w:color w:val="000000"/>
      <w:sz w:val="18"/>
      <w:szCs w:val="18"/>
    </w:rPr>
  </w:style>
  <w:style w:type="character" w:customStyle="1" w:styleId="footnoteChar">
    <w:name w:val="footnote Char"/>
    <w:link w:val="footnote"/>
    <w:rsid w:val="009509E4"/>
    <w:rPr>
      <w:rFonts w:ascii="Times New Roman" w:hAnsi="Times New Roman" w:cs="B Zar"/>
      <w:color w:val="000000"/>
      <w:sz w:val="18"/>
      <w:szCs w:val="18"/>
    </w:rPr>
  </w:style>
  <w:style w:type="character" w:customStyle="1" w:styleId="Heading1Char">
    <w:name w:val="Heading 1 Char"/>
    <w:basedOn w:val="DefaultParagraphFont"/>
    <w:link w:val="Heading1"/>
    <w:uiPriority w:val="9"/>
    <w:rsid w:val="00314E19"/>
    <w:rPr>
      <w:rFonts w:asciiTheme="majorHAnsi" w:eastAsiaTheme="majorEastAsia" w:hAnsiTheme="majorHAnsi" w:cs="B Zar"/>
      <w:color w:val="000000" w:themeColor="text1"/>
      <w:sz w:val="32"/>
      <w:szCs w:val="32"/>
    </w:rPr>
  </w:style>
  <w:style w:type="character" w:styleId="CommentReference">
    <w:name w:val="annotation reference"/>
    <w:basedOn w:val="DefaultParagraphFont"/>
    <w:uiPriority w:val="99"/>
    <w:semiHidden/>
    <w:unhideWhenUsed/>
    <w:rsid w:val="004C0FDB"/>
    <w:rPr>
      <w:sz w:val="16"/>
      <w:szCs w:val="16"/>
    </w:rPr>
  </w:style>
  <w:style w:type="paragraph" w:styleId="CommentText">
    <w:name w:val="annotation text"/>
    <w:basedOn w:val="Normal"/>
    <w:link w:val="CommentTextChar"/>
    <w:uiPriority w:val="99"/>
    <w:semiHidden/>
    <w:unhideWhenUsed/>
    <w:rsid w:val="004C0FDB"/>
    <w:pPr>
      <w:bidi/>
      <w:spacing w:after="0" w:line="240" w:lineRule="auto"/>
      <w:ind w:left="0"/>
      <w:jc w:val="left"/>
    </w:pPr>
    <w:rPr>
      <w:rFonts w:ascii="Lotus" w:eastAsia="Times New Roman" w:hAnsi="Lotus" w:cs="Lotus"/>
      <w:sz w:val="20"/>
      <w:szCs w:val="20"/>
      <w:lang w:bidi="fa-IR"/>
    </w:rPr>
  </w:style>
  <w:style w:type="character" w:customStyle="1" w:styleId="CommentTextChar">
    <w:name w:val="Comment Text Char"/>
    <w:basedOn w:val="DefaultParagraphFont"/>
    <w:link w:val="CommentText"/>
    <w:uiPriority w:val="99"/>
    <w:semiHidden/>
    <w:rsid w:val="004C0FDB"/>
    <w:rPr>
      <w:rFonts w:ascii="Lotus" w:eastAsia="Times New Roman" w:hAnsi="Lotus" w:cs="Lotus"/>
      <w:sz w:val="20"/>
      <w:szCs w:val="20"/>
    </w:rPr>
  </w:style>
  <w:style w:type="paragraph" w:styleId="BalloonText">
    <w:name w:val="Balloon Text"/>
    <w:basedOn w:val="Normal"/>
    <w:link w:val="BalloonTextChar"/>
    <w:uiPriority w:val="99"/>
    <w:semiHidden/>
    <w:unhideWhenUsed/>
    <w:rsid w:val="004C0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D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7349</Words>
  <Characters>31575</Characters>
  <Application>Microsoft Office Word</Application>
  <DocSecurity>0</DocSecurity>
  <Lines>453</Lines>
  <Paragraphs>201</Paragraphs>
  <ScaleCrop>false</ScaleCrop>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2019-11-01T08:03:00Z</dcterms:created>
  <dcterms:modified xsi:type="dcterms:W3CDTF">2019-11-01T08:09:00Z</dcterms:modified>
</cp:coreProperties>
</file>